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FA57E" w14:textId="485B892E" w:rsidR="00312082" w:rsidRDefault="00372A0E" w:rsidP="00312082">
      <w:pPr>
        <w:ind w:firstLineChars="100" w:firstLine="241"/>
        <w:jc w:val="center"/>
        <w:rPr>
          <w:rFonts w:asciiTheme="minorHAnsi" w:hAnsiTheme="minorHAnsi" w:cstheme="minorHAnsi"/>
          <w:b/>
          <w:color w:val="000000"/>
          <w:lang w:eastAsia="pl-PL"/>
        </w:rPr>
      </w:pPr>
      <w:r w:rsidRPr="00372A0E">
        <w:rPr>
          <w:rFonts w:asciiTheme="minorHAnsi" w:hAnsiTheme="minorHAnsi" w:cstheme="minorHAnsi"/>
          <w:b/>
          <w:color w:val="000000"/>
          <w:lang w:eastAsia="pl-PL"/>
        </w:rPr>
        <w:t>ZESTAWIENIE PARAMETRÓW I WARUNKÓW WYMAGANYCH</w:t>
      </w:r>
    </w:p>
    <w:p w14:paraId="7AAA759C" w14:textId="77777777" w:rsidR="00372A0E" w:rsidRPr="00B16AD6" w:rsidRDefault="00372A0E" w:rsidP="00312082">
      <w:pPr>
        <w:ind w:firstLineChars="100" w:firstLine="201"/>
        <w:jc w:val="center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  <w:bookmarkStart w:id="0" w:name="_GoBack"/>
      <w:bookmarkEnd w:id="0"/>
    </w:p>
    <w:p w14:paraId="5D4CB42E" w14:textId="5F8317B2" w:rsidR="00312082" w:rsidRPr="00B16AD6" w:rsidRDefault="00312082" w:rsidP="00312082">
      <w:pPr>
        <w:suppressAutoHyphens w:val="0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B16AD6">
        <w:rPr>
          <w:rFonts w:asciiTheme="minorHAnsi" w:hAnsiTheme="minorHAnsi" w:cstheme="minorHAnsi"/>
          <w:b/>
          <w:sz w:val="20"/>
          <w:szCs w:val="20"/>
        </w:rPr>
        <w:t xml:space="preserve">Przedmiot zamówienia: </w:t>
      </w:r>
      <w:r w:rsidRPr="00B16AD6">
        <w:rPr>
          <w:rFonts w:asciiTheme="minorHAnsi" w:hAnsiTheme="minorHAnsi" w:cstheme="minorHAnsi"/>
          <w:b/>
          <w:sz w:val="20"/>
          <w:szCs w:val="20"/>
        </w:rPr>
        <w:tab/>
      </w:r>
      <w:r w:rsidRPr="00B16AD6">
        <w:rPr>
          <w:rFonts w:asciiTheme="minorHAnsi" w:hAnsiTheme="minorHAnsi" w:cstheme="minorHAnsi"/>
          <w:b/>
          <w:color w:val="000000"/>
          <w:sz w:val="20"/>
          <w:szCs w:val="20"/>
        </w:rPr>
        <w:t>Myjnia – dezynfektor</w:t>
      </w:r>
      <w:r w:rsidR="00757E27" w:rsidRPr="00B16AD6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do </w:t>
      </w:r>
      <w:r w:rsidR="00762A65" w:rsidRPr="00B16AD6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pojemników sterylizacyjnych </w:t>
      </w:r>
    </w:p>
    <w:p w14:paraId="62A927A5" w14:textId="77777777" w:rsidR="00312082" w:rsidRPr="00B16AD6" w:rsidRDefault="00312082" w:rsidP="00312082">
      <w:pPr>
        <w:suppressAutoHyphens w:val="0"/>
        <w:rPr>
          <w:rFonts w:asciiTheme="minorHAnsi" w:hAnsiTheme="minorHAnsi" w:cstheme="minorHAnsi"/>
          <w:b/>
          <w:sz w:val="20"/>
          <w:szCs w:val="20"/>
        </w:rPr>
      </w:pPr>
    </w:p>
    <w:p w14:paraId="0E62C41B" w14:textId="77777777" w:rsidR="00312082" w:rsidRPr="00B16AD6" w:rsidRDefault="00312082" w:rsidP="00312082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16AD6">
        <w:rPr>
          <w:rFonts w:asciiTheme="minorHAnsi" w:hAnsiTheme="minorHAnsi" w:cstheme="minorHAnsi"/>
          <w:b/>
          <w:sz w:val="20"/>
          <w:szCs w:val="20"/>
        </w:rPr>
        <w:t>Nazwa producenta:</w:t>
      </w:r>
      <w:r w:rsidRPr="00B16AD6">
        <w:rPr>
          <w:rFonts w:asciiTheme="minorHAnsi" w:hAnsiTheme="minorHAnsi" w:cstheme="minorHAnsi"/>
          <w:b/>
          <w:sz w:val="20"/>
          <w:szCs w:val="20"/>
        </w:rPr>
        <w:tab/>
        <w:t>……………………………………………………………………………………….</w:t>
      </w:r>
    </w:p>
    <w:p w14:paraId="7E09E724" w14:textId="77777777" w:rsidR="00312082" w:rsidRPr="00B16AD6" w:rsidRDefault="00312082" w:rsidP="00312082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16AD6">
        <w:rPr>
          <w:rFonts w:asciiTheme="minorHAnsi" w:hAnsiTheme="minorHAnsi" w:cstheme="minorHAnsi"/>
          <w:b/>
          <w:sz w:val="20"/>
          <w:szCs w:val="20"/>
        </w:rPr>
        <w:t>Typ:</w:t>
      </w:r>
      <w:r w:rsidRPr="00B16AD6">
        <w:rPr>
          <w:rFonts w:asciiTheme="minorHAnsi" w:hAnsiTheme="minorHAnsi" w:cstheme="minorHAnsi"/>
          <w:b/>
          <w:sz w:val="20"/>
          <w:szCs w:val="20"/>
        </w:rPr>
        <w:tab/>
        <w:t xml:space="preserve"> </w:t>
      </w:r>
      <w:r w:rsidRPr="00B16AD6">
        <w:rPr>
          <w:rFonts w:asciiTheme="minorHAnsi" w:hAnsiTheme="minorHAnsi" w:cstheme="minorHAnsi"/>
          <w:b/>
          <w:sz w:val="20"/>
          <w:szCs w:val="20"/>
        </w:rPr>
        <w:tab/>
      </w:r>
      <w:r w:rsidRPr="00B16AD6">
        <w:rPr>
          <w:rFonts w:asciiTheme="minorHAnsi" w:hAnsiTheme="minorHAnsi" w:cstheme="minorHAnsi"/>
          <w:b/>
          <w:sz w:val="20"/>
          <w:szCs w:val="20"/>
        </w:rPr>
        <w:tab/>
        <w:t>……………………………………………………………………………………….</w:t>
      </w:r>
    </w:p>
    <w:p w14:paraId="5CF55E24" w14:textId="77777777" w:rsidR="00312082" w:rsidRPr="00B16AD6" w:rsidRDefault="00312082" w:rsidP="00312082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16AD6">
        <w:rPr>
          <w:rFonts w:asciiTheme="minorHAnsi" w:hAnsiTheme="minorHAnsi" w:cstheme="minorHAnsi"/>
          <w:b/>
          <w:sz w:val="20"/>
          <w:szCs w:val="20"/>
        </w:rPr>
        <w:t xml:space="preserve">Rok produkcji: </w:t>
      </w:r>
      <w:r w:rsidRPr="00B16AD6">
        <w:rPr>
          <w:rFonts w:asciiTheme="minorHAnsi" w:hAnsiTheme="minorHAnsi" w:cstheme="minorHAnsi"/>
          <w:b/>
          <w:sz w:val="20"/>
          <w:szCs w:val="20"/>
        </w:rPr>
        <w:tab/>
      </w:r>
      <w:r w:rsidRPr="00B16AD6">
        <w:rPr>
          <w:rFonts w:asciiTheme="minorHAnsi" w:hAnsiTheme="minorHAnsi" w:cstheme="minorHAnsi"/>
          <w:b/>
          <w:sz w:val="20"/>
          <w:szCs w:val="20"/>
        </w:rPr>
        <w:tab/>
        <w:t>……………………………………………………………………………………….</w:t>
      </w:r>
    </w:p>
    <w:p w14:paraId="4C2973E7" w14:textId="77777777" w:rsidR="00312082" w:rsidRPr="00B16AD6" w:rsidRDefault="00312082" w:rsidP="00312082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16AD6">
        <w:rPr>
          <w:rFonts w:asciiTheme="minorHAnsi" w:hAnsiTheme="minorHAnsi" w:cstheme="minorHAnsi"/>
          <w:b/>
          <w:sz w:val="20"/>
          <w:szCs w:val="20"/>
        </w:rPr>
        <w:t xml:space="preserve">Ilość: </w:t>
      </w:r>
      <w:r w:rsidRPr="00B16AD6">
        <w:rPr>
          <w:rFonts w:asciiTheme="minorHAnsi" w:hAnsiTheme="minorHAnsi" w:cstheme="minorHAnsi"/>
          <w:b/>
          <w:sz w:val="20"/>
          <w:szCs w:val="20"/>
        </w:rPr>
        <w:tab/>
      </w:r>
      <w:r w:rsidRPr="00B16AD6">
        <w:rPr>
          <w:rFonts w:asciiTheme="minorHAnsi" w:hAnsiTheme="minorHAnsi" w:cstheme="minorHAnsi"/>
          <w:b/>
          <w:sz w:val="20"/>
          <w:szCs w:val="20"/>
        </w:rPr>
        <w:tab/>
      </w:r>
      <w:r w:rsidRPr="00B16AD6">
        <w:rPr>
          <w:rFonts w:asciiTheme="minorHAnsi" w:hAnsiTheme="minorHAnsi" w:cstheme="minorHAnsi"/>
          <w:b/>
          <w:sz w:val="20"/>
          <w:szCs w:val="20"/>
        </w:rPr>
        <w:tab/>
        <w:t xml:space="preserve">1 </w:t>
      </w:r>
      <w:proofErr w:type="spellStart"/>
      <w:r w:rsidRPr="00B16AD6">
        <w:rPr>
          <w:rFonts w:asciiTheme="minorHAnsi" w:hAnsiTheme="minorHAnsi" w:cstheme="minorHAnsi"/>
          <w:b/>
          <w:sz w:val="20"/>
          <w:szCs w:val="20"/>
        </w:rPr>
        <w:t>kpl</w:t>
      </w:r>
      <w:proofErr w:type="spellEnd"/>
      <w:r w:rsidRPr="00B16AD6">
        <w:rPr>
          <w:rFonts w:asciiTheme="minorHAnsi" w:hAnsiTheme="minorHAnsi" w:cstheme="minorHAnsi"/>
          <w:b/>
          <w:sz w:val="20"/>
          <w:szCs w:val="20"/>
        </w:rPr>
        <w:tab/>
      </w:r>
    </w:p>
    <w:p w14:paraId="6D50432D" w14:textId="77777777" w:rsidR="00B01894" w:rsidRPr="00B16AD6" w:rsidRDefault="00B01894" w:rsidP="00B01894">
      <w:pPr>
        <w:ind w:firstLineChars="100" w:firstLine="181"/>
        <w:rPr>
          <w:rFonts w:asciiTheme="minorHAnsi" w:hAnsiTheme="minorHAnsi" w:cstheme="minorHAnsi"/>
          <w:b/>
          <w:color w:val="000000"/>
          <w:sz w:val="18"/>
          <w:szCs w:val="18"/>
          <w:lang w:eastAsia="pl-PL"/>
        </w:rPr>
      </w:pPr>
    </w:p>
    <w:tbl>
      <w:tblPr>
        <w:tblW w:w="1283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  <w:gridCol w:w="1182"/>
        <w:gridCol w:w="748"/>
        <w:gridCol w:w="828"/>
      </w:tblGrid>
      <w:tr w:rsidR="00B01894" w:rsidRPr="00B16AD6" w14:paraId="715F2B72" w14:textId="77777777" w:rsidTr="007445B8">
        <w:trPr>
          <w:trHeight w:val="290"/>
        </w:trPr>
        <w:tc>
          <w:tcPr>
            <w:tcW w:w="859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9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2"/>
              <w:gridCol w:w="4532"/>
              <w:gridCol w:w="970"/>
              <w:gridCol w:w="1479"/>
              <w:gridCol w:w="2341"/>
            </w:tblGrid>
            <w:tr w:rsidR="00757E27" w:rsidRPr="00B16AD6" w14:paraId="1B76424B" w14:textId="77777777" w:rsidTr="00B07D71">
              <w:trPr>
                <w:trHeight w:val="747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2E0285" w14:textId="38F565FB" w:rsidR="00757E27" w:rsidRPr="00B16AD6" w:rsidRDefault="00757E27" w:rsidP="003016EB">
                  <w:p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LP</w:t>
                  </w: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2374D1" w14:textId="77777777" w:rsidR="00757E27" w:rsidRPr="00B16AD6" w:rsidRDefault="00757E27" w:rsidP="003016EB">
                  <w:pPr>
                    <w:tabs>
                      <w:tab w:val="num" w:pos="0"/>
                    </w:tabs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Wymagania minimalne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456139" w14:textId="77777777" w:rsidR="00757E27" w:rsidRPr="00B16AD6" w:rsidRDefault="00757E27" w:rsidP="003016EB">
                  <w:pPr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Parametry wymagane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4FAEF" w14:textId="77777777" w:rsidR="00757E27" w:rsidRPr="00B16AD6" w:rsidRDefault="00757E27" w:rsidP="00B07D7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</w:p>
                <w:p w14:paraId="0DE7C137" w14:textId="1D5C7F2E" w:rsidR="00757E27" w:rsidRPr="00B16AD6" w:rsidRDefault="00757E27" w:rsidP="00B07D7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Punktacja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AFA5BF" w14:textId="31406176" w:rsidR="00757E27" w:rsidRPr="00B16AD6" w:rsidRDefault="00757E27" w:rsidP="003016EB">
                  <w:pPr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Opis dokonany  przez Wykonawcę </w:t>
                  </w:r>
                </w:p>
              </w:tc>
            </w:tr>
            <w:tr w:rsidR="00B51153" w:rsidRPr="00B16AD6" w14:paraId="70819790" w14:textId="77777777" w:rsidTr="00B61450">
              <w:trPr>
                <w:trHeight w:val="632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9E9AD" w14:textId="05B6728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E64EB1" w14:textId="4A49E9DB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Myjnia-dezynfektor do mycia wózków transportowych, obuwia operacyjnego oraz innych przedmiotów wielkogabarytowych</w:t>
                  </w: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, nowa, , niedemonstracyjna    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5A2A8" w14:textId="6F59210F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61054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DF660" w14:textId="5875B3F8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71919A59" w14:textId="77777777" w:rsidTr="00B61450">
              <w:trPr>
                <w:trHeight w:val="632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A07596" w14:textId="6910B9C6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BC226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Urządzenie przelotowe, dwudrzwiowe, do zabudowy.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410A8" w14:textId="0CB220CC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5F763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5FE99A" w14:textId="43C9B8DE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387874AD" w14:textId="77777777" w:rsidTr="00B61450">
              <w:trPr>
                <w:trHeight w:val="480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DB4DA0" w14:textId="41B3C8DB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3DF8B8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Konstrukcja urządzenia spełniająca wymagania normy PN EN ISO 15883,  lub normy równoważnej 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BA5F3" w14:textId="4083126E" w:rsidR="00B51153" w:rsidRPr="00B16AD6" w:rsidRDefault="00B51153" w:rsidP="00B51153">
                  <w:pPr>
                    <w:snapToGrid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8EE2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9A45E7" w14:textId="0B37767A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65688EA" w14:textId="77777777" w:rsidTr="00A068B5">
              <w:trPr>
                <w:trHeight w:val="554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20EED0" w14:textId="292D50ED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764C80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Urządzenie posiadające  serwisowy program diagnostyczny zdalnego dostępu do urządzenia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1810C" w14:textId="290EE85C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4069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09A90" w14:textId="657A13BC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51153" w:rsidRPr="00B16AD6" w14:paraId="1B638175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CF4391" w14:textId="4A8665F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FBAE2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Możliwość podłączenia sterownika urządzenia do zewnętrznego programu komputerowego z oprogramowaniem dla Centralnej Sterylizatorni, automatyczna transmisja danych parametrów procesu, wykresów i danych dotyczących załadunku ze sterownika myjni do systemu komputerowego.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16C8F" w14:textId="3E0939FA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006BB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FE788C" w14:textId="5547BA39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50B681D9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4D0082" w14:textId="2103AF92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1970CB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FF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>Automatyczna archiwizacja i wydruk wszystkich danych procesów pamięci sterownika urządzenia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8CF12" w14:textId="005DAD89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5AAB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FCCFA3" w14:textId="0504420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0B9D419C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A02F63" w14:textId="257335E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469C5E" w14:textId="4296205D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Wyposażony w  drukarkę termiczną z wydrukiem parametrów procesu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98CD9" w14:textId="699B2447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D9082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CD64B5" w14:textId="09CCDC56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385E99C5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EAA696" w14:textId="4FE7ABCB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0582B7" w14:textId="56847563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Komora przelotowa, dwudrzwiowa, wjazd i wyjazd z komory z poziomu posadzki (głębokość niecki 12-20 cm)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45F20" w14:textId="44E00900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EDAD0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234C2" w14:textId="00B22E82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BFA02A0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3DE340" w14:textId="7480EF5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43D489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Drzwi myjni  przesuwne automatycznie,   całkowicie przeszklone 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D4DC9" w14:textId="06FC0267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7AE38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DCC79" w14:textId="40FEC490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411989C9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3B350" w14:textId="116BD1E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42FDF8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Komora, elementy funkcjonalne, ramiona spryskujące, przewody rurowe wykonane ze stali kwasoodpornej.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60151" w14:textId="2B6BB09A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A93B0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3D3B52" w14:textId="05E54F29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502192C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7CB6D" w14:textId="70603BF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D3BB30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Powierzchnia czołowa wykonana z materiałów odpornych na działanie środków dezynfekcyjnych, w sposób ułatwiający utrzymanie czystości , brak wystających elementów, śrub mocujących i innych.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0E8D1" w14:textId="3408C385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0B24A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B08599" w14:textId="41F7F2F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33A27E0E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8C779E" w14:textId="36EA7E81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D59895" w14:textId="1E3D2CDE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Wym. zewnętrzne 2450 mm x 2500 mm x 2550 mm             [ </w:t>
                  </w:r>
                  <w:proofErr w:type="spellStart"/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WxSxG</w:t>
                  </w:r>
                  <w:proofErr w:type="spellEnd"/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] +/-5%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4B37BD" w14:textId="2463C91E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40E19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A61C8F" w14:textId="7FB837DD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05C2121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AAC55" w14:textId="5D03DED2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2437F" w14:textId="626C070A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Wymiary użytkowe komory myjni max. 220 cm x 189 cm x 100 cm (dł. x wys. x szer.)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43A79" w14:textId="36050733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AD8DE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41DE7" w14:textId="1F692E1D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0C24DF90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FAC5B" w14:textId="788814D3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33EFD6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Procesy mycia i dezynfekcji realizowane automatycznie, bez potrzeby ingerencji użytkownika, procesy zgodne z normą PN EN ISO 15883 lub normą równoważną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490E0" w14:textId="52560FBD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C7FB0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B6BAB0" w14:textId="5DA9EB80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51153" w:rsidRPr="00B16AD6" w14:paraId="4110296E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A140D2" w14:textId="1793CA22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0AA42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Możliwość zaprogramowania min. 10 programów mycia i dezynfekcji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06419" w14:textId="753643B0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A18BA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CB673" w14:textId="3D2E0A33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2F368149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22EAA" w14:textId="1BBE27FC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94F118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Zabezpieczenie parametrów programów w postaci kodu, wprowadzenie zmian z poziomu użytkownika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20E8B" w14:textId="6159185D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8B9DAC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24C8C2" w14:textId="57FB58D4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32665DC2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A99F2" w14:textId="0B3637B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C0BD3F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Filtr samooczyszczający  układu recyrkulacji roztworów myjących. 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8D5AE" w14:textId="0C6CFCC6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092312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9A4C1A" w14:textId="0D63C855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AF4B380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7ACED" w14:textId="3A052CBF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1C495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Pompa recyrkulacji wody ze zmienną regulacją prędkości i ciśnienia mycia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7F62B7" w14:textId="7F35E694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61BC3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FAF779" w14:textId="08039A60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213B7FFC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70779" w14:textId="7392621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067BDC" w14:textId="37CFA7DC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Sterowanie i kontrola urządzenia za pomocą sterownika mikroprocesorowego wyposażonego w dwa kolorowe (po jednym na każdą ze stron załadunkowych) ekrany dotykowe o przekątnej min. 9”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A64AA" w14:textId="7653C46D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0EF90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Ekran o przekątnej:</w:t>
                  </w:r>
                </w:p>
                <w:p w14:paraId="49C36976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&gt;9” – 15 pkt</w:t>
                  </w:r>
                </w:p>
                <w:p w14:paraId="00D73AC0" w14:textId="68B1C143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do 9” – 0 pkt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849B02" w14:textId="6668373D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5845149C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99B60" w14:textId="51CB04B8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08A056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  <w:p w14:paraId="3FBA6786" w14:textId="51FBE878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Oddzielne pompy cyrkulacyjne do mycia i dezynfekcji oraz płukania, z elektroniczną kontrolą ciśnienia w instalacji cyrkulacyjnej, wykonane ze stali kwasoodpornej min. AISI 304, pompy o wydajności min. 650 l/min każda lub dwie pompy dozujące środki chemiczne, sterowane mikroprocesorem, z możliwością modyfikacji dozowania środków chemicznych.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25B9E" w14:textId="49550187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203EE0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21A85E" w14:textId="151EA15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611E6E2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8D74EF" w14:textId="7777777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CBC500" w14:textId="72E4E5AE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Możliwość kontrolowania czasu suszenia za pomocą czujnika wilgotności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1521D" w14:textId="7682BBCB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58B6B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TAK- 10 pkt.</w:t>
                  </w:r>
                </w:p>
                <w:p w14:paraId="5AC7F674" w14:textId="3D6F8B1D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NIE – 0 pkt.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46AAC3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7D279660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34852D" w14:textId="599D47C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E60DC1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Możliwość podłączenia zewnętrznego systemu dozowania środków chemicznych.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A6913" w14:textId="7F39E8B7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80475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8DCE14" w14:textId="5191D2FD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5981EFA3" w14:textId="77777777" w:rsidTr="00A068B5">
              <w:trPr>
                <w:trHeight w:val="273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0DB28" w14:textId="01D8A120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A47827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Pomiar dozowanych środków przy pomocy przepływomierzy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25C4B" w14:textId="36E80086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776B1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BB60EB" w14:textId="48ECA735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E0674D5" w14:textId="77777777" w:rsidTr="00A068B5">
              <w:trPr>
                <w:trHeight w:val="273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47C6EC" w14:textId="7777777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61692" w14:textId="67EED95F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Program serwisowy w sterowniku - informacja o potrzebie wykonania przeglądu technicznego oraz interaktywny graficzny schemat instalacji wewnętrznej myjni dezynfektora z podglądem pracy podzespołów na tym</w:t>
                  </w:r>
                </w:p>
                <w:p w14:paraId="45A7372E" w14:textId="2F68E5C3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schemacie, stan pracy poszczególnych podzespołów na schemacie sygnalizowany np. zmianą koloru ikony podzespołu, możliwość w trybie serwisowym aktywowania podzespołów poprzez dotyk ikony podzespołu lub wyświetlana lista podzespołów na ekranie sterownika, możliwość ręcznego sterowania podzespołami urządzenia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CCBD5" w14:textId="3D9335FD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48858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8F42E8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01C6EF6" w14:textId="77777777" w:rsidTr="00A068B5">
              <w:trPr>
                <w:trHeight w:val="637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D31901" w14:textId="6EAA02B1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731E92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Miejsce wewnątrz urządzenia na ustawienie min. 3 kanistrów  a’10 l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88D66" w14:textId="17368BF1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61B3E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054B09" w14:textId="5BCFCBB1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05BF2EDC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9B347" w14:textId="65988F59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BF7173" w14:textId="24C91C98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Minimum 1 zbiornik roztworów użytkowych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02DA2" w14:textId="70A91289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06A97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Pojemność zbiornika </w:t>
                  </w:r>
                </w:p>
                <w:p w14:paraId="31C5E265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≤ 150 litrów – 10 pkt</w:t>
                  </w:r>
                </w:p>
                <w:p w14:paraId="0F8B17BC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≥ 160 litrów – 0 pkt.</w:t>
                  </w:r>
                </w:p>
                <w:p w14:paraId="536F77E6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93660F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ED21211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75667F" w14:textId="28C0451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E9CEEF" w14:textId="24D3C411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Pobór wody na fazę mycia nie więcej niż  120  litrów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47486" w14:textId="25734F35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BB451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Pobór wody 70-80 litrów – 10 pkt, </w:t>
                  </w:r>
                </w:p>
                <w:p w14:paraId="3E92EC73" w14:textId="14675086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Powyżej 80 do 120 litrów – 0 pkt.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E72061" w14:textId="2E7ECF19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49D10D92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BCE12" w14:textId="73284612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ED75B5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System odzysku wody po ostatnim płukaniu,  z możliwością   użycia jej w trakcie kolejnego procesu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9939F" w14:textId="7CD6875A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9B039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30FFC5" w14:textId="3822126D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3C615421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26E2E" w14:textId="6B1506E4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49DA3E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Brak widocznych elementów grzejnych wewnątrz myjni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635FE" w14:textId="7F434BE4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F087E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923754" w14:textId="3782D200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7183FC8E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EB1027" w14:textId="7777777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D74D42" w14:textId="6662D86B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Dwustopniowy system filtracji  filtr pierwszego stopnia na poziomie dna komory, drugi filtr samoczyszczący o drobnych oczkach – w przestrzeni technicznej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BB371" w14:textId="08BF3E24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FE76A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DC6E5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23AE9C9C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E53BD1" w14:textId="20B6377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34CC39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Ogrzewanie elektryczne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B4D98" w14:textId="7004ACD6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9009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2CA47A" w14:textId="084F8CCB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7C8795DD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BAE0AA" w14:textId="097A9398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9CB5A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Komora oraz zbiornik procesowe zabezpieczenie izolacją termiczną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AFD42" w14:textId="61875F15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6BD96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A2A457" w14:textId="2E25FA0E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046DC774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8D2D94" w14:textId="3E7CED02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1A6EF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Możliwość awaryjnego wyłączenia myjni z wnętrza komory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0D33A" w14:textId="36C77529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67552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542074" w14:textId="51F89F5C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A38AC2D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9614B" w14:textId="672FAAD8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663DE7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Mycie i dezynfekcja za pomocą oscylacyjnych dysz natryskowych umieszczonych na ścianie myjni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1C7F2" w14:textId="51746455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1994F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407796" w14:textId="4C558BD0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F8E918C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322FC3" w14:textId="2ABA07F2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5F1784" w14:textId="51DF736E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Suszarka do suszenia załadunku myjni wyposażona w system filtracji z filtrem HEPA klasy min. H14 lub zintegrowana suszarka wyposażona w agregat suszący o minimalnej wydajności 1300 m3/h z możliwością nastawy temperatury suszenia do min. 130 0C.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160E54" w14:textId="3CAC7500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18FB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306B3C" w14:textId="3F15B22F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AA95F37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727CE7" w14:textId="3DCFA2D6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2E89FA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Przyłącza wody zimnej i zdemineralizowanej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70106A" w14:textId="17F93A3A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362CB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328F1E" w14:textId="2CE1486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0C02844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9EF5F5" w14:textId="61A6B000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4E931E" w14:textId="758AB54A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Wspólny wytwórca lub grupa wytwórców dla  Myjni wielkogabarytowej oraz sterylizatorów parowych, myjni dezynfektorów.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EBAF2" w14:textId="3B44BC3C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2F55E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68F9C" w14:textId="69150B9C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52357DCD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6C1C7" w14:textId="52BADC0C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4F8B6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Dostęp serwisowy za pomocą wysuwanej przestrzeni serwisowej lub dostęp boczny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363D0D" w14:textId="391014ED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6FF4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D0FAE2" w14:textId="407A77A9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C514E46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28092C" w14:textId="42480FB4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F4C5CF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Wyposażenie dodatkowe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57476" w14:textId="38FF9919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D32B1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6199AC" w14:textId="674769A8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496E9EE4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34B7C3" w14:textId="21EF02D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7A6FB5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Wózek do mycia kontenerów sterylizacyjnych umożliwiający mycie i dezynfekcję min. 12 kontenerów o wielkości 1 STE wraz z pokrywkami szt. 2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1C519E" w14:textId="7EB41336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6975A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Załadunek łączny ≥24 pojemniki – 15 pkt. </w:t>
                  </w:r>
                </w:p>
                <w:p w14:paraId="11E86757" w14:textId="129934C2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>Poniżej – 0 pkt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73CC39" w14:textId="62D68343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. </w:t>
                  </w:r>
                </w:p>
              </w:tc>
            </w:tr>
            <w:tr w:rsidR="00B51153" w:rsidRPr="00B16AD6" w14:paraId="73FF9FB8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27828" w14:textId="694DC29B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85C84" w14:textId="6C55CA42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Wózek do mycia obuwia operacyjnego o pojemności min. 40  par butów operacyjnych.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20074" w14:textId="2B0BCE3F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C395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>40 par – 0 pkt</w:t>
                  </w:r>
                </w:p>
                <w:p w14:paraId="3B843346" w14:textId="668F6F05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41 i więcej 10 pkt. 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84D6F" w14:textId="5AC10FB3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23FF6B7B" w14:textId="77777777" w:rsidR="00B01894" w:rsidRPr="00B16AD6" w:rsidRDefault="00B01894" w:rsidP="003016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8CB07D5" w14:textId="77777777" w:rsidR="00B01894" w:rsidRPr="00B16AD6" w:rsidRDefault="00B01894" w:rsidP="003016E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16AD6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FF8280F" w14:textId="77777777" w:rsidR="00B01894" w:rsidRPr="00B16AD6" w:rsidRDefault="00B01894" w:rsidP="003016E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E258B56" w14:textId="77777777" w:rsidR="00B01894" w:rsidRPr="00B16AD6" w:rsidRDefault="00B01894" w:rsidP="003016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191B4313" w14:textId="77777777" w:rsidR="00B848EA" w:rsidRPr="00757E27" w:rsidRDefault="00B848EA" w:rsidP="00B848EA">
      <w:pPr>
        <w:pStyle w:val="Akapitzlist"/>
        <w:rPr>
          <w:sz w:val="18"/>
          <w:szCs w:val="18"/>
        </w:rPr>
      </w:pPr>
    </w:p>
    <w:sectPr w:rsidR="00B848EA" w:rsidRPr="00757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C117F" w14:textId="77777777" w:rsidR="00A27BD5" w:rsidRDefault="00A27BD5" w:rsidP="003D5595">
      <w:r>
        <w:separator/>
      </w:r>
    </w:p>
  </w:endnote>
  <w:endnote w:type="continuationSeparator" w:id="0">
    <w:p w14:paraId="1A45B16F" w14:textId="77777777" w:rsidR="00A27BD5" w:rsidRDefault="00A27BD5" w:rsidP="003D5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58E83" w14:textId="77777777" w:rsidR="00A27BD5" w:rsidRDefault="00A27BD5" w:rsidP="003D5595">
      <w:r>
        <w:separator/>
      </w:r>
    </w:p>
  </w:footnote>
  <w:footnote w:type="continuationSeparator" w:id="0">
    <w:p w14:paraId="77F9C874" w14:textId="77777777" w:rsidR="00A27BD5" w:rsidRDefault="00A27BD5" w:rsidP="003D5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8319E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906E6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C41A1"/>
    <w:multiLevelType w:val="hybridMultilevel"/>
    <w:tmpl w:val="1996E8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90618"/>
    <w:multiLevelType w:val="hybridMultilevel"/>
    <w:tmpl w:val="C7EAD1E8"/>
    <w:lvl w:ilvl="0" w:tplc="D4625B3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21048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62AB5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276E6"/>
    <w:multiLevelType w:val="hybridMultilevel"/>
    <w:tmpl w:val="2334EF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96C7B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3114A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60514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1182F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100B6"/>
    <w:multiLevelType w:val="hybridMultilevel"/>
    <w:tmpl w:val="D00AAA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E7997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D25CF"/>
    <w:multiLevelType w:val="hybridMultilevel"/>
    <w:tmpl w:val="4D10E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96FCE"/>
    <w:multiLevelType w:val="hybridMultilevel"/>
    <w:tmpl w:val="082011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E28B9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"/>
  </w:num>
  <w:num w:numId="5">
    <w:abstractNumId w:val="12"/>
  </w:num>
  <w:num w:numId="6">
    <w:abstractNumId w:val="7"/>
  </w:num>
  <w:num w:numId="7">
    <w:abstractNumId w:val="0"/>
  </w:num>
  <w:num w:numId="8">
    <w:abstractNumId w:val="4"/>
  </w:num>
  <w:num w:numId="9">
    <w:abstractNumId w:val="8"/>
  </w:num>
  <w:num w:numId="10">
    <w:abstractNumId w:val="15"/>
  </w:num>
  <w:num w:numId="11">
    <w:abstractNumId w:val="10"/>
  </w:num>
  <w:num w:numId="12">
    <w:abstractNumId w:val="14"/>
  </w:num>
  <w:num w:numId="13">
    <w:abstractNumId w:val="11"/>
  </w:num>
  <w:num w:numId="14">
    <w:abstractNumId w:val="2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96F"/>
    <w:rsid w:val="000112DC"/>
    <w:rsid w:val="00014470"/>
    <w:rsid w:val="000256D4"/>
    <w:rsid w:val="000565F7"/>
    <w:rsid w:val="000575D2"/>
    <w:rsid w:val="00080CBD"/>
    <w:rsid w:val="000827E7"/>
    <w:rsid w:val="00083058"/>
    <w:rsid w:val="00083B1A"/>
    <w:rsid w:val="000D4168"/>
    <w:rsid w:val="001322E5"/>
    <w:rsid w:val="00183D1C"/>
    <w:rsid w:val="001A124C"/>
    <w:rsid w:val="001A671B"/>
    <w:rsid w:val="002444FC"/>
    <w:rsid w:val="002946BD"/>
    <w:rsid w:val="002A5B46"/>
    <w:rsid w:val="002C3D54"/>
    <w:rsid w:val="002D4CB2"/>
    <w:rsid w:val="003016EB"/>
    <w:rsid w:val="00312082"/>
    <w:rsid w:val="003417F0"/>
    <w:rsid w:val="00364F04"/>
    <w:rsid w:val="00372A0E"/>
    <w:rsid w:val="00374D10"/>
    <w:rsid w:val="0037541E"/>
    <w:rsid w:val="003B464F"/>
    <w:rsid w:val="003D5595"/>
    <w:rsid w:val="003F3BB8"/>
    <w:rsid w:val="0040521C"/>
    <w:rsid w:val="0041681E"/>
    <w:rsid w:val="004302EC"/>
    <w:rsid w:val="004A326F"/>
    <w:rsid w:val="004E32F4"/>
    <w:rsid w:val="00505361"/>
    <w:rsid w:val="0051325E"/>
    <w:rsid w:val="005378BD"/>
    <w:rsid w:val="005B2AD2"/>
    <w:rsid w:val="005D1980"/>
    <w:rsid w:val="0066671B"/>
    <w:rsid w:val="00670D60"/>
    <w:rsid w:val="006B0DCF"/>
    <w:rsid w:val="007375A9"/>
    <w:rsid w:val="00737C22"/>
    <w:rsid w:val="00757E27"/>
    <w:rsid w:val="00762A65"/>
    <w:rsid w:val="00791EC9"/>
    <w:rsid w:val="007A780F"/>
    <w:rsid w:val="007D118E"/>
    <w:rsid w:val="007D77CF"/>
    <w:rsid w:val="007E156C"/>
    <w:rsid w:val="007F2BB7"/>
    <w:rsid w:val="00823647"/>
    <w:rsid w:val="008319C2"/>
    <w:rsid w:val="0083222D"/>
    <w:rsid w:val="008C0D79"/>
    <w:rsid w:val="009050F0"/>
    <w:rsid w:val="009140D7"/>
    <w:rsid w:val="00924727"/>
    <w:rsid w:val="00944144"/>
    <w:rsid w:val="0095559A"/>
    <w:rsid w:val="00981948"/>
    <w:rsid w:val="00982F64"/>
    <w:rsid w:val="009975F0"/>
    <w:rsid w:val="009C74CE"/>
    <w:rsid w:val="009D22CD"/>
    <w:rsid w:val="00A01925"/>
    <w:rsid w:val="00A04EF0"/>
    <w:rsid w:val="00A066A6"/>
    <w:rsid w:val="00A068B5"/>
    <w:rsid w:val="00A14DC1"/>
    <w:rsid w:val="00A1767D"/>
    <w:rsid w:val="00A22925"/>
    <w:rsid w:val="00A27BD5"/>
    <w:rsid w:val="00B00557"/>
    <w:rsid w:val="00B01894"/>
    <w:rsid w:val="00B07D71"/>
    <w:rsid w:val="00B16AD6"/>
    <w:rsid w:val="00B427CE"/>
    <w:rsid w:val="00B51153"/>
    <w:rsid w:val="00B61D00"/>
    <w:rsid w:val="00B848EA"/>
    <w:rsid w:val="00B92081"/>
    <w:rsid w:val="00BA0BD6"/>
    <w:rsid w:val="00BB696F"/>
    <w:rsid w:val="00BC0B14"/>
    <w:rsid w:val="00BC6DB6"/>
    <w:rsid w:val="00BD38C1"/>
    <w:rsid w:val="00BF3348"/>
    <w:rsid w:val="00C44F47"/>
    <w:rsid w:val="00C477C8"/>
    <w:rsid w:val="00C54BF6"/>
    <w:rsid w:val="00C90CB5"/>
    <w:rsid w:val="00CB71FE"/>
    <w:rsid w:val="00CC0C16"/>
    <w:rsid w:val="00CE1D2F"/>
    <w:rsid w:val="00CE3939"/>
    <w:rsid w:val="00D4553E"/>
    <w:rsid w:val="00D8390E"/>
    <w:rsid w:val="00DB002F"/>
    <w:rsid w:val="00DD1548"/>
    <w:rsid w:val="00DE4316"/>
    <w:rsid w:val="00E1167A"/>
    <w:rsid w:val="00E2757A"/>
    <w:rsid w:val="00E46F92"/>
    <w:rsid w:val="00E62434"/>
    <w:rsid w:val="00E70226"/>
    <w:rsid w:val="00E70326"/>
    <w:rsid w:val="00E7200E"/>
    <w:rsid w:val="00E72809"/>
    <w:rsid w:val="00E80720"/>
    <w:rsid w:val="00E81D42"/>
    <w:rsid w:val="00E95C30"/>
    <w:rsid w:val="00ED4B96"/>
    <w:rsid w:val="00EF3A9E"/>
    <w:rsid w:val="00F25A73"/>
    <w:rsid w:val="00F3291D"/>
    <w:rsid w:val="00F43BD8"/>
    <w:rsid w:val="00F53280"/>
    <w:rsid w:val="00F90B30"/>
    <w:rsid w:val="00FD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37891"/>
  <w15:chartTrackingRefBased/>
  <w15:docId w15:val="{F4F2C22E-77D4-43A3-A4E9-F50254CFE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68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B01894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34"/>
    <w:qFormat/>
    <w:locked/>
    <w:rsid w:val="00B018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2A5B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44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D55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55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D55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559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8E252-A21C-4C8F-8883-455853982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695</Words>
  <Characters>5132</Characters>
  <Application>Microsoft Office Word</Application>
  <DocSecurity>0</DocSecurity>
  <Lines>100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 Kostrzyński</cp:lastModifiedBy>
  <cp:revision>4</cp:revision>
  <dcterms:created xsi:type="dcterms:W3CDTF">2025-06-10T13:56:00Z</dcterms:created>
  <dcterms:modified xsi:type="dcterms:W3CDTF">2026-03-13T16:31:00Z</dcterms:modified>
</cp:coreProperties>
</file>